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Candara" w:hAnsi="Candara" w:eastAsia="Calibri" w:cs="Candara" w:eastAsiaTheme="minorHAnsi"/>
          <w:b/>
          <w:b/>
          <w:bCs/>
          <w:color w:val="000000"/>
          <w:sz w:val="24"/>
          <w:szCs w:val="24"/>
          <w:lang w:eastAsia="en-US"/>
        </w:rPr>
      </w:pPr>
      <w:r>
        <w:rPr>
          <w:rFonts w:eastAsia="Calibri" w:cs="Candara" w:ascii="Candara" w:hAnsi="Candara" w:eastAsiaTheme="minorHAnsi"/>
          <w:b/>
          <w:bCs/>
          <w:color w:val="000000"/>
          <w:sz w:val="24"/>
          <w:szCs w:val="24"/>
          <w:lang w:eastAsia="en-US"/>
        </w:rPr>
        <w:t>ANEXO I – BAREMA PARA PONTUAÇÃO DO CURRICULUM LATTES</w:t>
      </w:r>
    </w:p>
    <w:p>
      <w:pPr>
        <w:pStyle w:val="Normal"/>
        <w:spacing w:lineRule="auto" w:line="259" w:before="0" w:after="160"/>
        <w:jc w:val="right"/>
        <w:rPr>
          <w:rFonts w:ascii="Candara" w:hAnsi="Candara" w:eastAsia="Calibri" w:cs="Candara" w:eastAsiaTheme="minorHAnsi"/>
          <w:color w:val="000000"/>
          <w:sz w:val="24"/>
          <w:szCs w:val="24"/>
          <w:lang w:eastAsia="en-US"/>
        </w:rPr>
      </w:pPr>
      <w:r>
        <w:rPr>
          <w:rFonts w:eastAsia="Calibri" w:cs="Candara" w:ascii="Candara" w:hAnsi="Candara" w:eastAsiaTheme="minorHAnsi"/>
          <w:color w:val="000000"/>
          <w:sz w:val="24"/>
          <w:szCs w:val="24"/>
          <w:lang w:eastAsia="en-US"/>
        </w:rPr>
        <w:t>PERÍODO DE 2022 A 2026</w:t>
      </w:r>
    </w:p>
    <w:tbl>
      <w:tblPr>
        <w:tblStyle w:val="Tabelacomgrade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2"/>
        <w:gridCol w:w="3311"/>
        <w:gridCol w:w="646"/>
        <w:gridCol w:w="1984"/>
        <w:gridCol w:w="1148"/>
        <w:gridCol w:w="1146"/>
      </w:tblGrid>
      <w:tr>
        <w:trPr/>
        <w:tc>
          <w:tcPr>
            <w:tcW w:w="1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CRITÉRIOS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sz w:val="18"/>
                <w:szCs w:val="18"/>
              </w:rPr>
            </w:r>
          </w:p>
        </w:tc>
        <w:tc>
          <w:tcPr>
            <w:tcW w:w="3311" w:type="dxa"/>
            <w:tcBorders>
              <w:top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646" w:type="dxa"/>
            <w:tcBorders>
              <w:top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Cód.*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Pontuação do item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sz w:val="18"/>
                <w:szCs w:val="18"/>
              </w:rPr>
            </w:r>
          </w:p>
        </w:tc>
        <w:tc>
          <w:tcPr>
            <w:tcW w:w="1148" w:type="dxa"/>
            <w:tcBorders>
              <w:top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Pontuação do(a) discente</w:t>
            </w:r>
          </w:p>
        </w:tc>
        <w:tc>
          <w:tcPr>
            <w:tcW w:w="1146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Para uso da comissão</w:t>
            </w:r>
          </w:p>
        </w:tc>
      </w:tr>
      <w:tr>
        <w:trPr/>
        <w:tc>
          <w:tcPr>
            <w:tcW w:w="140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A. Atividades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 xml:space="preserve">Acadêmicas </w:t>
            </w:r>
          </w:p>
        </w:tc>
        <w:tc>
          <w:tcPr>
            <w:tcW w:w="3311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Carga horária de disciplinas cumpridas, aprovado com conceito A </w:t>
            </w:r>
          </w:p>
        </w:tc>
        <w:tc>
          <w:tcPr>
            <w:tcW w:w="64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A1</w:t>
            </w:r>
          </w:p>
        </w:tc>
        <w:tc>
          <w:tcPr>
            <w:tcW w:w="1984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1.50 ponto/disciplina</w:t>
            </w:r>
          </w:p>
        </w:tc>
        <w:tc>
          <w:tcPr>
            <w:tcW w:w="114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top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Carga horária de disciplinas cumpridas, aprovado com conceito B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A2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0,75 ponto/disciplina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Participação em Estágio Docência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A3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1.00 ponto/semestre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Atuação como Colaborador em Projeto de Iniciação Científica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A4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0.50 ponto/projeto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Atuação como Representante discente no Colegiado do Programa e Conselho da FAU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A5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1.00 ponto/gestão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Participação como membro na organização de evento acadêmico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A6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0.50 ponto/evento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Proficiência em língua estrangeira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A7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0.50 ponto/proficiência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Temática de pesquisa relacionada diretamente ao estado de Alagoas ou à região Nordeste</w:t>
            </w:r>
          </w:p>
        </w:tc>
        <w:tc>
          <w:tcPr>
            <w:tcW w:w="646" w:type="dxa"/>
            <w:tcBorders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A8</w:t>
            </w:r>
          </w:p>
        </w:tc>
        <w:tc>
          <w:tcPr>
            <w:tcW w:w="1984" w:type="dxa"/>
            <w:tcBorders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5,00 pontos</w:t>
            </w:r>
          </w:p>
        </w:tc>
        <w:tc>
          <w:tcPr>
            <w:tcW w:w="1148" w:type="dxa"/>
            <w:tcBorders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bottom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B. Artigos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publicados ou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aceitos para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publicação em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periódicos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 xml:space="preserve">** </w:t>
            </w:r>
          </w:p>
        </w:tc>
        <w:tc>
          <w:tcPr>
            <w:tcW w:w="3311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Completo com QUALIS A1 ou A2</w:t>
            </w:r>
          </w:p>
        </w:tc>
        <w:tc>
          <w:tcPr>
            <w:tcW w:w="64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B1</w:t>
            </w:r>
          </w:p>
        </w:tc>
        <w:tc>
          <w:tcPr>
            <w:tcW w:w="1984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5,00 pontos/artigo</w:t>
            </w:r>
          </w:p>
        </w:tc>
        <w:tc>
          <w:tcPr>
            <w:tcW w:w="114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top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Completo com QUALIS A3 ou A4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B2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3,00 pontos/artigo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Completo com QUALIS B1 ou B2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B3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1,50 pontos/artigo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Completo com QUALIS B3 ou B4</w:t>
            </w:r>
          </w:p>
        </w:tc>
        <w:tc>
          <w:tcPr>
            <w:tcW w:w="646" w:type="dxa"/>
            <w:tcBorders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B4</w:t>
            </w:r>
          </w:p>
        </w:tc>
        <w:tc>
          <w:tcPr>
            <w:tcW w:w="1984" w:type="dxa"/>
            <w:tcBorders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0,50 pontos/artigo</w:t>
            </w:r>
          </w:p>
        </w:tc>
        <w:tc>
          <w:tcPr>
            <w:tcW w:w="1148" w:type="dxa"/>
            <w:tcBorders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bottom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C. Trabalhos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publicados em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Anais de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eventos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 xml:space="preserve">científicos </w:t>
            </w:r>
          </w:p>
        </w:tc>
        <w:tc>
          <w:tcPr>
            <w:tcW w:w="3311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Completo em evento internacional </w:t>
            </w:r>
          </w:p>
        </w:tc>
        <w:tc>
          <w:tcPr>
            <w:tcW w:w="64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C1</w:t>
            </w:r>
          </w:p>
        </w:tc>
        <w:tc>
          <w:tcPr>
            <w:tcW w:w="1984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2.00 pontos/trabalho</w:t>
            </w:r>
          </w:p>
        </w:tc>
        <w:tc>
          <w:tcPr>
            <w:tcW w:w="114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top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Completo em evento nacional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C2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1.50 pontos/trabalho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Completo em evento regional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C3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0.50 ponto/trabalho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Resumo expandido em evento internacional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C4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0.50 pontos/trabalho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Resumo expandido em evento nacional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C5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0.50 pontos/trabalho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Resumo expandido em evento regional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C6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0,25 pontos/trabalho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Resumo em evento internacional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C7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0,50 pontos/trabalho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Resumo em evento nacional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C8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0,25 pontos/trabalho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1" w:type="dxa"/>
            <w:tcBorders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Resumo em evento regional</w:t>
            </w:r>
          </w:p>
        </w:tc>
        <w:tc>
          <w:tcPr>
            <w:tcW w:w="646" w:type="dxa"/>
            <w:tcBorders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C9</w:t>
            </w:r>
          </w:p>
        </w:tc>
        <w:tc>
          <w:tcPr>
            <w:tcW w:w="1984" w:type="dxa"/>
            <w:tcBorders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0,10 pontos/trabalho</w:t>
            </w:r>
          </w:p>
        </w:tc>
        <w:tc>
          <w:tcPr>
            <w:tcW w:w="1148" w:type="dxa"/>
            <w:tcBorders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bottom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D. Livros ou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capítulos de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18"/>
                <w:szCs w:val="18"/>
              </w:rPr>
              <w:t>livros</w:t>
            </w:r>
          </w:p>
        </w:tc>
        <w:tc>
          <w:tcPr>
            <w:tcW w:w="3311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Livro publicado </w:t>
            </w:r>
          </w:p>
        </w:tc>
        <w:tc>
          <w:tcPr>
            <w:tcW w:w="64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D1</w:t>
            </w:r>
          </w:p>
        </w:tc>
        <w:tc>
          <w:tcPr>
            <w:tcW w:w="1984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eastAsia="Calibri" w:cs="Calibri Light" w:ascii="Calibri Light" w:hAnsi="Calibri Light" w:eastAsiaTheme="minorHAnsi"/>
                <w:color w:val="000000"/>
                <w:sz w:val="18"/>
                <w:szCs w:val="18"/>
                <w:lang w:eastAsia="en-US"/>
              </w:rPr>
              <w:t>4.00 pontos/livro</w:t>
            </w:r>
          </w:p>
        </w:tc>
        <w:tc>
          <w:tcPr>
            <w:tcW w:w="114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top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sz w:val="18"/>
                <w:szCs w:val="18"/>
              </w:rPr>
            </w:r>
          </w:p>
        </w:tc>
        <w:tc>
          <w:tcPr>
            <w:tcW w:w="331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 xml:space="preserve">Capítulo publicado </w:t>
            </w:r>
          </w:p>
        </w:tc>
        <w:tc>
          <w:tcPr>
            <w:tcW w:w="646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D2</w:t>
            </w:r>
          </w:p>
        </w:tc>
        <w:tc>
          <w:tcPr>
            <w:tcW w:w="198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eastAsia="Calibri" w:cs="Calibri Light" w:ascii="Calibri Light" w:hAnsi="Calibri Light" w:eastAsiaTheme="minorHAnsi"/>
                <w:color w:val="000000"/>
                <w:sz w:val="18"/>
                <w:szCs w:val="18"/>
                <w:lang w:eastAsia="en-US"/>
              </w:rPr>
              <w:t>3.00 pontos/capítulo</w:t>
            </w:r>
          </w:p>
        </w:tc>
        <w:tc>
          <w:tcPr>
            <w:tcW w:w="1148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140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b/>
                <w:bCs/>
                <w:sz w:val="18"/>
                <w:szCs w:val="18"/>
              </w:rPr>
            </w:r>
          </w:p>
        </w:tc>
        <w:tc>
          <w:tcPr>
            <w:tcW w:w="3311" w:type="dxa"/>
            <w:tcBorders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18"/>
                <w:szCs w:val="18"/>
              </w:rPr>
              <w:t>Organização de obra publicada</w:t>
            </w:r>
          </w:p>
        </w:tc>
        <w:tc>
          <w:tcPr>
            <w:tcW w:w="646" w:type="dxa"/>
            <w:tcBorders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18"/>
              </w:rPr>
              <w:t>D3</w:t>
            </w:r>
          </w:p>
        </w:tc>
        <w:tc>
          <w:tcPr>
            <w:tcW w:w="1984" w:type="dxa"/>
            <w:tcBorders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center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eastAsia="Calibri" w:cs="Calibri Light" w:ascii="Calibri Light" w:hAnsi="Calibri Light" w:eastAsiaTheme="minorHAnsi"/>
                <w:color w:val="000000"/>
                <w:sz w:val="18"/>
                <w:szCs w:val="18"/>
                <w:lang w:eastAsia="en-US"/>
              </w:rPr>
              <w:t>2.50 pontos/obra</w:t>
            </w:r>
          </w:p>
        </w:tc>
        <w:tc>
          <w:tcPr>
            <w:tcW w:w="1148" w:type="dxa"/>
            <w:tcBorders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bottom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  <w:tr>
        <w:trPr/>
        <w:tc>
          <w:tcPr>
            <w:tcW w:w="7343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jc w:val="righ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48" w:type="dxa"/>
            <w:tcBorders>
              <w:top w:val="single" w:sz="18" w:space="0" w:color="000000"/>
              <w:bottom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  <w:tc>
          <w:tcPr>
            <w:tcW w:w="1146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120"/>
              <w:rPr>
                <w:rFonts w:ascii="Calibri" w:hAnsi="Calibri" w:cs="Calibri" w:asciiTheme="minorHAnsi" w:cstheme="minorHAnsi" w:hAnsiTheme="minorHAnsi"/>
                <w:sz w:val="18"/>
                <w:szCs w:val="18"/>
              </w:rPr>
            </w:pPr>
            <w:r>
              <w:rPr>
                <w:rFonts w:cs="Calibri" w:cstheme="minorHAns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Calibri Light" w:hAnsi="Calibri Light" w:eastAsia="Calibri" w:cs="Calibri Light" w:eastAsiaTheme="minorHAnsi"/>
          <w:color w:val="000000"/>
          <w:sz w:val="18"/>
          <w:szCs w:val="18"/>
          <w:lang w:eastAsia="en-US"/>
        </w:rPr>
      </w:pPr>
      <w:r>
        <w:rPr>
          <w:rFonts w:eastAsia="Calibri" w:cs="Calibri Light" w:ascii="Calibri Light" w:hAnsi="Calibri Light" w:eastAsiaTheme="minorHAnsi"/>
          <w:color w:val="000000"/>
          <w:sz w:val="18"/>
          <w:szCs w:val="18"/>
          <w:lang w:eastAsia="en-US"/>
        </w:rPr>
        <w:t>*Indicar o cód. do item no canto superior direito do documento comprobatório anexado ao Curriculum Vitae.</w:t>
      </w:r>
    </w:p>
    <w:p>
      <w:pPr>
        <w:pStyle w:val="Normal"/>
        <w:jc w:val="both"/>
        <w:rPr>
          <w:rFonts w:ascii="Calibri Light" w:hAnsi="Calibri Light" w:eastAsia="Calibri" w:cs="Calibri Light" w:eastAsiaTheme="minorHAnsi"/>
          <w:color w:val="000000"/>
          <w:sz w:val="18"/>
          <w:szCs w:val="18"/>
          <w:lang w:eastAsia="en-US"/>
        </w:rPr>
      </w:pPr>
      <w:r>
        <w:rPr>
          <w:rFonts w:eastAsia="Calibri" w:cs="Calibri Light" w:ascii="Calibri Light" w:hAnsi="Calibri Light" w:eastAsiaTheme="minorHAnsi"/>
          <w:color w:val="000000"/>
          <w:sz w:val="18"/>
          <w:szCs w:val="18"/>
          <w:lang w:eastAsia="en-US"/>
        </w:rPr>
        <w:t>**Considerar Classificação de Periódicos Qualis 2021-2024.</w:t>
      </w:r>
    </w:p>
    <w:p>
      <w:pPr>
        <w:pStyle w:val="Normal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ndar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5" wp14:anchorId="7C4628B1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135" cy="53340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5256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4.95pt;height:4.1pt;mso-position-horizontal-relative:page" wp14:anchorId="7C4628B1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cs="Calibri Light" w:ascii="Calibri Light" w:hAnsi="Calibri Light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cs="Calibri Light" w:ascii="Calibri Light" w:hAnsi="Calibri Light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cs="Calibri Light" w:ascii="Calibri Light" w:hAnsi="Calibri Light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cs="Calibri Light" w:ascii="Calibri Light" w:hAnsi="Calibri Light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/>
              <w:sz w:val="16"/>
              <w:szCs w:val="16"/>
            </w:rPr>
            <w:t xml:space="preserve">Tel: (82) 3214.1309  E-mail: </w:t>
          </w:r>
          <w:hyperlink r:id="rId1">
            <w:r>
              <w:rPr>
                <w:rStyle w:val="LinkdaInternet"/>
                <w:rFonts w:cs="Calibri Light" w:ascii="Calibri Light" w:hAnsi="Calibri Light"/>
                <w:sz w:val="16"/>
                <w:szCs w:val="16"/>
              </w:rPr>
              <w:t>ppgau@fau.ufal.br</w:t>
            </w:r>
          </w:hyperlink>
        </w:p>
        <w:p>
          <w:pPr>
            <w:pStyle w:val="Rodap"/>
            <w:spacing w:lineRule="auto" w:line="240" w:before="0" w:after="0"/>
            <w:rPr/>
          </w:pPr>
          <w:hyperlink r:id="rId2">
            <w:r>
              <w:rPr>
                <w:rStyle w:val="LinkdaInternet"/>
                <w:rFonts w:cs="Calibri Light" w:ascii="Calibri Light" w:hAnsi="Calibri Light"/>
                <w:color w:val="auto"/>
                <w:sz w:val="16"/>
                <w:szCs w:val="16"/>
                <w:u w:val="none"/>
              </w:rPr>
              <w:t>http://www.fau.ufal.br/posgraduacao/deha</w:t>
            </w:r>
          </w:hyperlink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\* ARABIC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28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6"/>
      <w:gridCol w:w="7081"/>
    </w:tblGrid>
    <w:tr>
      <w:trPr/>
      <w:tc>
        <w:tcPr>
          <w:tcW w:w="2546" w:type="dxa"/>
          <w:tcBorders>
            <w:top w:val="nil"/>
            <w:left w:val="nil"/>
            <w:bottom w:val="nil"/>
            <w:right w:val="nil"/>
          </w:tcBorders>
          <w:shd w:fill="auto" w:val="clear"/>
        </w:tcPr>
        <w:p>
          <w:pPr>
            <w:pStyle w:val="Cabealho"/>
            <w:spacing w:lineRule="auto" w:line="240" w:before="0" w:after="0"/>
            <w:rPr/>
          </w:pPr>
          <w:r>
            <w:rPr/>
            <w:drawing>
              <wp:inline distT="0" distB="0" distL="0" distR="0">
                <wp:extent cx="1422400" cy="899795"/>
                <wp:effectExtent l="0" t="0" r="0" b="0"/>
                <wp:docPr id="1" name="Imagem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6804" t="23807" r="8785" b="22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400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Calibri" w:cs="Candara" w:ascii="Candara" w:hAnsi="Candara" w:eastAsiaTheme="minorHAnsi"/>
              <w:b/>
              <w:bCs/>
              <w:sz w:val="26"/>
              <w:szCs w:val="26"/>
              <w:lang w:eastAsia="en-US"/>
            </w:rPr>
            <w:t>CHAMADA INTERNA No. 0</w:t>
          </w:r>
          <w:r>
            <w:rPr>
              <w:rFonts w:eastAsia="Calibri" w:cs="Candara" w:ascii="Candara" w:hAnsi="Candara" w:eastAsiaTheme="minorHAnsi"/>
              <w:b/>
              <w:bCs/>
              <w:sz w:val="26"/>
              <w:szCs w:val="26"/>
              <w:lang w:eastAsia="en-US"/>
            </w:rPr>
            <w:t>2</w:t>
          </w:r>
          <w:r>
            <w:rPr>
              <w:rFonts w:eastAsia="Calibri" w:cs="Candara" w:ascii="Candara" w:hAnsi="Candara" w:eastAsiaTheme="minorHAnsi"/>
              <w:b/>
              <w:bCs/>
              <w:sz w:val="26"/>
              <w:szCs w:val="26"/>
              <w:lang w:eastAsia="en-US"/>
            </w:rPr>
            <w:t>/2026</w:t>
          </w:r>
        </w:p>
      </w:tc>
    </w:tr>
  </w:tbl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tru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54585"/>
    <w:rPr>
      <w:color w:val="605E5C"/>
      <w:shd w:fill="E1DFDD" w:val="clea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/>
      <w:sz w:val="16"/>
      <w:szCs w:val="16"/>
    </w:rPr>
  </w:style>
  <w:style w:type="character" w:styleId="ListLabel3">
    <w:name w:val="ListLabel 3"/>
    <w:qFormat/>
    <w:rPr>
      <w:rFonts w:ascii="Calibri Light" w:hAnsi="Calibri Light" w:cs="Calibri Light"/>
      <w:color w:val="auto"/>
      <w:sz w:val="16"/>
      <w:szCs w:val="16"/>
      <w:u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tru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pgau@fau.ufal.br" TargetMode="External"/><Relationship Id="rId2" Type="http://schemas.openxmlformats.org/officeDocument/2006/relationships/hyperlink" Target="http://www.deha.ctec.ufal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AE752-0CC4-4B81-970F-AF929E14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LibreOffice/6.2.7.1$Windows_X86_64 LibreOffice_project/23edc44b61b830b7d749943e020e96f5a7df63bf</Application>
  <Pages>2</Pages>
  <Words>316</Words>
  <Characters>1960</Characters>
  <CharactersWithSpaces>2193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2026-03-08T18:20:00Z</dcterms:created>
  <dc:creator>Walcler</dc:creator>
  <dc:description/>
  <dc:language>pt-BR</dc:language>
  <cp:lastModifiedBy/>
  <cp:lastPrinted>2026-03-08T18:20:00Z</cp:lastPrinted>
  <dcterms:modified xsi:type="dcterms:W3CDTF">2026-03-10T09:17:01Z</dcterms:modified>
  <cp:revision>4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